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7712D" w14:textId="1AAAA269" w:rsidR="00C13B31" w:rsidRPr="00C13B31" w:rsidRDefault="00C13B31" w:rsidP="00C13B31">
      <w:pPr>
        <w:jc w:val="center"/>
        <w:rPr>
          <w:rFonts w:ascii="Arial" w:hAnsi="Arial" w:cs="Arial"/>
        </w:rPr>
      </w:pPr>
      <w:r w:rsidRPr="00C13B31">
        <w:rPr>
          <w:rFonts w:ascii="Arial" w:hAnsi="Arial" w:cs="Arial"/>
        </w:rPr>
        <w:t>DICHIARAZIONE DNSH E PRINCIPI PNRR</w:t>
      </w:r>
    </w:p>
    <w:p w14:paraId="3314C248" w14:textId="77777777" w:rsidR="00C13B31" w:rsidRPr="00C13B31" w:rsidRDefault="00C13B31" w:rsidP="00C13B31">
      <w:pPr>
        <w:jc w:val="center"/>
        <w:rPr>
          <w:rFonts w:ascii="Arial" w:hAnsi="Arial" w:cs="Arial"/>
        </w:rPr>
      </w:pPr>
      <w:r w:rsidRPr="00C13B31">
        <w:rPr>
          <w:rFonts w:ascii="Arial" w:hAnsi="Arial" w:cs="Arial"/>
        </w:rPr>
        <w:t>DICHIARAZIONE SUL RISPETTO DEI PRINCIPI PREVISTI PER GLI INTERVENTI DEL PNRR</w:t>
      </w:r>
    </w:p>
    <w:p w14:paraId="1F6C594D" w14:textId="77438AE0" w:rsidR="00C13B31" w:rsidRPr="00C13B31" w:rsidRDefault="00C13B31" w:rsidP="00C13B31">
      <w:pPr>
        <w:jc w:val="center"/>
        <w:rPr>
          <w:rFonts w:ascii="Arial" w:hAnsi="Arial" w:cs="Arial"/>
        </w:rPr>
      </w:pPr>
      <w:r w:rsidRPr="00C13B31">
        <w:rPr>
          <w:rFonts w:ascii="Arial" w:hAnsi="Arial" w:cs="Arial"/>
        </w:rPr>
        <w:t>(Resa ai sensi del D.P.R. n.445 del 28 dicembre 2000)</w:t>
      </w:r>
    </w:p>
    <w:p w14:paraId="6DC4F022" w14:textId="25035B2A" w:rsidR="00C13B31" w:rsidRPr="00C13B31" w:rsidRDefault="00C13B31" w:rsidP="00C13B31">
      <w:pPr>
        <w:pStyle w:val="Standard"/>
        <w:spacing w:before="57" w:line="312" w:lineRule="exact"/>
        <w:jc w:val="both"/>
        <w:rPr>
          <w:rFonts w:ascii="Arial" w:hAnsi="Arial" w:cs="Arial"/>
          <w:b/>
          <w:sz w:val="22"/>
          <w:szCs w:val="22"/>
        </w:rPr>
      </w:pPr>
      <w:bookmarkStart w:id="0" w:name="_Hlk224135365"/>
      <w:r w:rsidRPr="00C13B31">
        <w:rPr>
          <w:rFonts w:ascii="Arial" w:hAnsi="Arial" w:cs="Arial"/>
          <w:b/>
          <w:spacing w:val="-2"/>
          <w:sz w:val="22"/>
          <w:szCs w:val="22"/>
        </w:rPr>
        <w:t>PROCEDURA</w:t>
      </w:r>
      <w:r w:rsidRPr="00C13B31">
        <w:rPr>
          <w:rFonts w:ascii="Arial" w:hAnsi="Arial" w:cs="Arial"/>
          <w:b/>
          <w:sz w:val="22"/>
          <w:szCs w:val="22"/>
        </w:rPr>
        <w:t xml:space="preserve"> APERTA PER L'AFFIDAMENTO DI LAVORI E SERVIZI INTEGRATI DI EFFICIENTAMENTO ENERGETICO DEL PATRIMONIO IMMOBILIARE DI EDILIZIA RESIDENZIALE PUBBLICA DI PROPRIETA’DI AREA, PER GLI IMMOBILI UBICATI NEI COMUNI DI SASSARI, PORTO TORRES, SORSO, OZIERI E LUOGOSANTO CON I CONTRIBUTI DELLA MISSIONE 7, COMPONENTE 1, INVESTIMENTO 17 DEL PNRR E CONTO TERMICO 3.0 REALIZZATO MEDIANTE FINANZA DI PROGETTO AI SENSI DEGLI ARTT. 193 E SS. DEL D.LGS N. 36/2023</w:t>
      </w:r>
      <w:r w:rsidR="000B44C9">
        <w:rPr>
          <w:rFonts w:ascii="Arial" w:hAnsi="Arial" w:cs="Arial"/>
          <w:b/>
          <w:sz w:val="22"/>
          <w:szCs w:val="22"/>
        </w:rPr>
        <w:t xml:space="preserve"> </w:t>
      </w:r>
      <w:r w:rsidR="000B44C9">
        <w:rPr>
          <w:rFonts w:ascii="Arial" w:hAnsi="Arial" w:cs="Arial"/>
          <w:b/>
          <w:sz w:val="22"/>
          <w:szCs w:val="22"/>
        </w:rPr>
        <w:t xml:space="preserve">CIG </w:t>
      </w:r>
      <w:r w:rsidR="000B44C9" w:rsidRPr="00394EA9">
        <w:rPr>
          <w:rFonts w:ascii="Arial" w:hAnsi="Arial" w:cs="Arial" w:hint="eastAsia"/>
          <w:b/>
          <w:sz w:val="22"/>
          <w:szCs w:val="22"/>
        </w:rPr>
        <w:t>BB384F4248</w:t>
      </w:r>
    </w:p>
    <w:bookmarkEnd w:id="0"/>
    <w:p w14:paraId="4B6FB335" w14:textId="77777777" w:rsidR="00C13B31" w:rsidRPr="00C13B31" w:rsidRDefault="00C13B31">
      <w:pPr>
        <w:rPr>
          <w:rFonts w:ascii="Arial" w:hAnsi="Arial" w:cs="Arial"/>
        </w:rPr>
      </w:pPr>
    </w:p>
    <w:p w14:paraId="53DFC17B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Il sottoscritto __________________________nato a _________________il ________________ C.F. _____________________ residente in ________________________, Via ________________ in qualità di: </w:t>
      </w:r>
    </w:p>
    <w:p w14:paraId="500E0584" w14:textId="77777777" w:rsidR="0041247A" w:rsidRDefault="0041247A" w:rsidP="0041247A">
      <w:pPr>
        <w:jc w:val="both"/>
        <w:rPr>
          <w:rFonts w:ascii="Arial" w:hAnsi="Arial" w:cs="Arial"/>
        </w:rPr>
      </w:pPr>
      <w:r w:rsidRPr="000908DF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C13B31" w:rsidRPr="00C13B31">
        <w:rPr>
          <w:rFonts w:ascii="Arial" w:hAnsi="Arial" w:cs="Arial"/>
        </w:rPr>
        <w:t xml:space="preserve">TITOLARE </w:t>
      </w:r>
      <w:r w:rsidRPr="000908DF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C13B31" w:rsidRPr="00C13B31">
        <w:rPr>
          <w:rFonts w:ascii="Arial" w:hAnsi="Arial" w:cs="Arial"/>
        </w:rPr>
        <w:t xml:space="preserve">LEGALE RAPPRESENTANTE </w:t>
      </w:r>
    </w:p>
    <w:p w14:paraId="3D721434" w14:textId="77777777" w:rsidR="0041247A" w:rsidRDefault="0041247A" w:rsidP="0041247A">
      <w:pPr>
        <w:jc w:val="both"/>
        <w:rPr>
          <w:rFonts w:ascii="Arial" w:hAnsi="Arial" w:cs="Arial"/>
        </w:rPr>
      </w:pPr>
      <w:r w:rsidRPr="000908DF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C13B31" w:rsidRPr="00C13B31">
        <w:rPr>
          <w:rFonts w:ascii="Arial" w:hAnsi="Arial" w:cs="Arial"/>
        </w:rPr>
        <w:t xml:space="preserve">SOCIO con potere di rappresentanza </w:t>
      </w:r>
      <w:r w:rsidRPr="000908DF">
        <w:rPr>
          <w:rFonts w:ascii="Arial" w:hAnsi="Arial" w:cs="Arial"/>
        </w:rPr>
        <w:t>□</w:t>
      </w:r>
      <w:r w:rsidR="00C13B31" w:rsidRPr="00C13B31">
        <w:rPr>
          <w:rFonts w:ascii="Arial" w:hAnsi="Arial" w:cs="Arial"/>
        </w:rPr>
        <w:t xml:space="preserve">________________________________ </w:t>
      </w:r>
    </w:p>
    <w:p w14:paraId="0D45462B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dell’operatore economico _________________________________________________________ con sede in _________________________ CAP. _______ Via_____________________ n. _____, Codice Fiscale: ______________________________; P.IVA: ______________________________, telefono ____________ PEC _____________________________, PEO _____________________ </w:t>
      </w:r>
    </w:p>
    <w:p w14:paraId="1413468E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consapevole che ai sensi: </w:t>
      </w:r>
    </w:p>
    <w:p w14:paraId="3D814E0F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• dell’articolo 76, comma 1, del D.P.R. n. 445/2000, le dichiarazioni mendaci, le falsità in atti, l’uso di atti falsi, nei casi previsti dalla legge, sono puniti ai sensi del codice penale e delle leggi speciali in materia; </w:t>
      </w:r>
    </w:p>
    <w:p w14:paraId="1D1641B5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>• dell’articolo 75 del D.P.R. n. 445/2000, il dichiarante e chi per esso decade dai benefici eventualmente conseguiti da provvedimenti emanati sulla base di dichiarazioni non veritiere;</w:t>
      </w:r>
    </w:p>
    <w:p w14:paraId="293ACC3B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 • dell’articolo 71 del D.P.R. n. 445/2000, l’ente pubblico ha l’obbligo di effettuare idonei controlli, anche a campione, sulla veridicità di quanto dichiarato </w:t>
      </w:r>
    </w:p>
    <w:p w14:paraId="24611AFC" w14:textId="3C5502CC" w:rsidR="0041247A" w:rsidRDefault="00C13B31" w:rsidP="0041247A">
      <w:pPr>
        <w:jc w:val="center"/>
        <w:rPr>
          <w:rFonts w:ascii="Arial" w:hAnsi="Arial" w:cs="Arial"/>
        </w:rPr>
      </w:pPr>
      <w:r w:rsidRPr="00C13B31">
        <w:rPr>
          <w:rFonts w:ascii="Arial" w:hAnsi="Arial" w:cs="Arial"/>
        </w:rPr>
        <w:t>DICHIARA</w:t>
      </w:r>
    </w:p>
    <w:p w14:paraId="0CA13AFA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1. che il progetto presentato non è finanziato da altre fonti del bilancio dell’Unione europea, in ottemperanza a quanto previsto dall’articolo 9 del Regolamento (UE) 2021/241; </w:t>
      </w:r>
    </w:p>
    <w:p w14:paraId="27495D88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2. che la realizzazione delle attività progettuali prevederà il rispetto del principio di addizionalità del sostegno dell’Unione europea previsto dall’articolo 9 del regolamento (UE) 2021/241; </w:t>
      </w:r>
    </w:p>
    <w:p w14:paraId="4972DEF7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3. che la realizzazione delle attività progettuali prevederà di non arrecare un danno significativo agli obiettivi ambientali, ai sensi dell’articolo 17 del regolamento (UE) 2020/852; </w:t>
      </w:r>
    </w:p>
    <w:p w14:paraId="7DF92BA6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>4. che la realizzazione delle attività progettuali sarà coerente con i principi e gli obblighi specifici del PNRR relativamente al principio del “Do No Significant Harm” (DNSH) e, ove applicabili, ai principi del Tagging clima e digitale, della parità di genere (Gender Equality), della protezione e valorizzazione dei giovani e del superamento dei divari territoriali;</w:t>
      </w:r>
    </w:p>
    <w:p w14:paraId="07372A90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lastRenderedPageBreak/>
        <w:t xml:space="preserve"> 5. che la proposta progettuale prevede il rispetto delle norme comunitarie e nazionali applicabili, ivi incluse quelle in materia di trasparenza, uguaglianza di genere e pari opportunità e tutela dei diversamente abili; </w:t>
      </w:r>
    </w:p>
    <w:p w14:paraId="499FE35A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6. che l’attuazione del progetto prevede il rispetto della normativa europea e nazionale applicabile, con particolare riferimento ai principi di parità di trattamento, non discriminazione, trasparenza, proporzionalità e pubblicità; </w:t>
      </w:r>
    </w:p>
    <w:p w14:paraId="154B9347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7. che adotterà misure adeguate volte a rispettare il principio di sana gestione finanziaria secondo quanto disciplinato nel regolamento finanziario (UE, Euratom) 2018/1046 e nell’articolo 22 del regolamento (UE) 2021/240, in particolare in materia di prevenzione dei conflitti di interessi, delle frodi, della corruzione e di recupero e restituzione dei fondi che sono stati indebitamente assegnati; </w:t>
      </w:r>
    </w:p>
    <w:p w14:paraId="1AEBC825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8. di disporre delle competenze, risorse e qualifiche professionali, sia tecniche che amministrative, necessarie per portare a termine il progetto e assicurare il raggiungimento di eventuali milestone e target associati; </w:t>
      </w:r>
    </w:p>
    <w:p w14:paraId="16BAD54B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9. di aver considerato e valutato tutte le condizioni che possono incidere sull’ottenimento e utilizzo del finanziamento a valere sulle risorse dell’Investimento 17 di cui alla Missione 7 REPowerEU del PNRR e di averne tenuto conto ai fini dell’elaborazione della proposta progettuale; </w:t>
      </w:r>
    </w:p>
    <w:p w14:paraId="33251B1D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10. di aver preso visione delle condizioni e delle modalità di accesso allo strumento finanziario previsto dall’Investimento 17 di cui alla Missione 7 REPowerEU del PNRR previste dal D.M. del 9 aprile 2025 Efficientamento Energetico – ERP nonché di essere in possesso dei requisiti di ammissibilità alla Misura previsti dallo stesso Decreto; </w:t>
      </w:r>
    </w:p>
    <w:p w14:paraId="2DF78725" w14:textId="5025D0D3" w:rsidR="0041247A" w:rsidRDefault="00C13B31" w:rsidP="0041247A">
      <w:pPr>
        <w:jc w:val="center"/>
        <w:rPr>
          <w:rFonts w:ascii="Arial" w:hAnsi="Arial" w:cs="Arial"/>
        </w:rPr>
      </w:pPr>
      <w:r w:rsidRPr="00C13B31">
        <w:rPr>
          <w:rFonts w:ascii="Arial" w:hAnsi="Arial" w:cs="Arial"/>
        </w:rPr>
        <w:t>E SI IMPEGNA</w:t>
      </w:r>
      <w:r w:rsidR="0041247A">
        <w:rPr>
          <w:rFonts w:ascii="Arial" w:hAnsi="Arial" w:cs="Arial"/>
        </w:rPr>
        <w:t xml:space="preserve"> </w:t>
      </w:r>
      <w:r w:rsidRPr="00C13B31">
        <w:rPr>
          <w:rFonts w:ascii="Arial" w:hAnsi="Arial" w:cs="Arial"/>
        </w:rPr>
        <w:t>A</w:t>
      </w:r>
    </w:p>
    <w:p w14:paraId="1F48B990" w14:textId="43DA4315" w:rsidR="0041247A" w:rsidRPr="0041247A" w:rsidRDefault="00C13B31" w:rsidP="0041247A">
      <w:pPr>
        <w:pStyle w:val="Paragrafoelenco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 w:rsidRPr="0041247A">
        <w:rPr>
          <w:rFonts w:ascii="Arial" w:hAnsi="Arial" w:cs="Arial"/>
        </w:rPr>
        <w:t>presentare, in caso di aggiudicazione, domanda di ammissione al contributo pubblico di cui al DM 9 aprile 2025 e porre in essere ogni altro connesso adempimento necessario all’accoglimento della domanda e alla successiva stipula dell’atto d’obbligo con il</w:t>
      </w:r>
      <w:r w:rsidR="0041247A">
        <w:rPr>
          <w:rFonts w:ascii="Arial" w:hAnsi="Arial" w:cs="Arial"/>
        </w:rPr>
        <w:t>________</w:t>
      </w:r>
      <w:r w:rsidRPr="0041247A">
        <w:rPr>
          <w:rFonts w:ascii="Arial" w:hAnsi="Arial" w:cs="Arial"/>
        </w:rPr>
        <w:t xml:space="preserve">.; </w:t>
      </w:r>
    </w:p>
    <w:p w14:paraId="38EE30A0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2. avviare tempestivamente le attività necessarie per non incorrere in ritardi attuativi e concludere il progetto nella forma, nei modi e nei tempi previsti; </w:t>
      </w:r>
    </w:p>
    <w:p w14:paraId="4ECDA5CA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3. adottare una codificazione contabile adeguata1 e informatizzata per tutte le transazioni relative al progetto per assicurare la tracciabilità dell’utilizzo delle risorse del PNRR; </w:t>
      </w:r>
    </w:p>
    <w:p w14:paraId="2E4DA49F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4. effettuare i controlli di gestione e i controlli amministrativo-contabili previsti dalla legislazione nazionale applicabile per garantire la regolarità delle procedure e delle spese sostenute prima di rendicontarle al soggetto attuatore della misura, nonché la riferibilità delle spese al progetto ammesso al finanziamento sul PNRR; </w:t>
      </w:r>
    </w:p>
    <w:p w14:paraId="5A10843C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5. presentare la rendicontazione delle spese effettivamente sostenute o dei costi esposti maturati nel caso di ricorso alle opzioni semplificate in materia di costi, nei tempi e nei modi previsti dall’avviso pubblico; </w:t>
      </w:r>
    </w:p>
    <w:p w14:paraId="6F8DE0E0" w14:textId="30F8F660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6. rispettare gli adempimenti in materia di trasparenza amministrativa, ai sensi del decreto legislativo 14 marzo 2013, n. 33 e gli obblighi in materia di comunicazione e informazione previsti dall’articolo 34 del regolamento (UE) 2021/241, indicando in tutta la documentazione amministrativa e tecnica che il progetto è finanziato nell’ambito del PNRR, con una esplicita dichiarazione di finanziamento che reciti “Finanziato dall’Unione europea – NextGenerationEU” e valorizzando l’emblema dell’Unione europea; </w:t>
      </w:r>
    </w:p>
    <w:p w14:paraId="2263E582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lastRenderedPageBreak/>
        <w:t xml:space="preserve">7. rispettare le tempistiche di attuazione degli interventi del cronoprogramma di interventi come indicato nell’accordo di concessione del finanziamento; </w:t>
      </w:r>
    </w:p>
    <w:p w14:paraId="58856A0D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8. rispettare tutte le indicazioni che saranno fornite dal </w:t>
      </w:r>
      <w:r w:rsidR="0041247A">
        <w:rPr>
          <w:rFonts w:ascii="Arial" w:hAnsi="Arial" w:cs="Arial"/>
        </w:rPr>
        <w:t>____________</w:t>
      </w:r>
      <w:r w:rsidRPr="00C13B31">
        <w:rPr>
          <w:rFonts w:ascii="Arial" w:hAnsi="Arial" w:cs="Arial"/>
        </w:rPr>
        <w:t xml:space="preserve"> e dal Ministero per gli affari europei, il Sud, le politiche di coesione e per il PNRR in merito all’attuazione degli interventi anche successive alla pubblicazione D.M. 9 aprile 2025; </w:t>
      </w:r>
    </w:p>
    <w:p w14:paraId="38B3B7FA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9. rispettare l’obbligo di rilevazione e imputazione nel sistema informatico dei dati di monitoraggio sull’avanzamento procedurale, fisico e finanziario del progetto, dall’articolo 22.2, lettera d), del regolamento (UE) 2021/241; 10. comprovare il conseguimento dei target e dei milestone associati agli interventi con la produzione e l’imputazione nel sistema informatico della documentazione probatoria pertinente; assicurare la conservazione della documentazione progettuale in fascicoli cartacei o informatici ai fini della completa tracciabilità delle operazioni – nel rispetto di quanto previsto dal decreto legislativo 7 marzo 2005, n. 82 e all’articolo 9, comma 4, del decreto-legge 31 maggio 2021, n. 77, convertito, con modificazioni, dalla legge 29 luglio 2021, n. 108 – che, nelle diverse fasi di controllo e verifica previste dal sistema di gestione e controllo del PNRR, dovranno essere messi prontamente a disposizione su richiesta del G.S.E S.p.A. del Ministero per gli affari europei, il Sud, le politiche di coesione e per il PNRR, del Servizio centrale per il PNRR, dell’Unità di Audit, della Commissione europea, dell’OLAF, della Corte dei Conti europea (ECA), della Procura europea (EPPO) e delle competenti Autorità giudiziarie nazionali. </w:t>
      </w:r>
    </w:p>
    <w:p w14:paraId="6BBB30B6" w14:textId="2E8829AE" w:rsidR="00C10896" w:rsidRPr="00C13B31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>Documento sottoscritto con firma digitale, ai sensi del D.Lgs. 7 marzo 2005, n. 82 e del decreto del Presidente del Consiglio dei Ministri 30 marzo 2009 e successive modificazioni</w:t>
      </w:r>
    </w:p>
    <w:p w14:paraId="25D9451A" w14:textId="77777777" w:rsidR="00C13B31" w:rsidRPr="00C13B31" w:rsidRDefault="00C13B31">
      <w:pPr>
        <w:rPr>
          <w:rFonts w:ascii="Arial" w:hAnsi="Arial" w:cs="Arial"/>
        </w:rPr>
      </w:pPr>
    </w:p>
    <w:sectPr w:rsidR="00C13B31" w:rsidRPr="00C13B31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98884" w14:textId="77777777" w:rsidR="00161D2A" w:rsidRDefault="00161D2A" w:rsidP="00161D2A">
      <w:pPr>
        <w:spacing w:after="0" w:line="240" w:lineRule="auto"/>
      </w:pPr>
      <w:r>
        <w:separator/>
      </w:r>
    </w:p>
  </w:endnote>
  <w:endnote w:type="continuationSeparator" w:id="0">
    <w:p w14:paraId="2D708EE6" w14:textId="77777777" w:rsidR="00161D2A" w:rsidRDefault="00161D2A" w:rsidP="00161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42EFE" w14:textId="77777777" w:rsidR="00161D2A" w:rsidRDefault="00161D2A" w:rsidP="00161D2A">
      <w:pPr>
        <w:spacing w:after="0" w:line="240" w:lineRule="auto"/>
      </w:pPr>
      <w:r>
        <w:separator/>
      </w:r>
    </w:p>
  </w:footnote>
  <w:footnote w:type="continuationSeparator" w:id="0">
    <w:p w14:paraId="120CEE37" w14:textId="77777777" w:rsidR="00161D2A" w:rsidRDefault="00161D2A" w:rsidP="00161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6C41E" w14:textId="4DE06DA1" w:rsidR="00161D2A" w:rsidRDefault="00161D2A">
    <w:pPr>
      <w:pStyle w:val="Intestazione"/>
    </w:pPr>
    <w:r w:rsidRPr="006A24D6">
      <w:rPr>
        <w:noProof/>
      </w:rPr>
      <w:drawing>
        <wp:inline distT="0" distB="0" distL="0" distR="0" wp14:anchorId="534BDD1D" wp14:editId="206E84D1">
          <wp:extent cx="1800225" cy="646592"/>
          <wp:effectExtent l="0" t="0" r="0" b="127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771" cy="65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6A24D6">
      <w:rPr>
        <w:noProof/>
      </w:rPr>
      <w:drawing>
        <wp:inline distT="0" distB="0" distL="0" distR="0" wp14:anchorId="37A27862" wp14:editId="6EF11A2C">
          <wp:extent cx="594091" cy="6667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972" cy="671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 w:rsidR="00E87F0B">
      <w:rPr>
        <w:noProof/>
      </w:rPr>
      <w:drawing>
        <wp:inline distT="0" distB="0" distL="0" distR="0" wp14:anchorId="646AC2A0" wp14:editId="156CB3A2">
          <wp:extent cx="2381250" cy="7810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D2C17"/>
    <w:multiLevelType w:val="hybridMultilevel"/>
    <w:tmpl w:val="3508CE0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B31"/>
    <w:rsid w:val="000B44C9"/>
    <w:rsid w:val="00161D2A"/>
    <w:rsid w:val="0041247A"/>
    <w:rsid w:val="004C3051"/>
    <w:rsid w:val="00977E33"/>
    <w:rsid w:val="00C10896"/>
    <w:rsid w:val="00C13B31"/>
    <w:rsid w:val="00E8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29DFE"/>
  <w15:chartTrackingRefBased/>
  <w15:docId w15:val="{AD8B499C-C6A4-46A0-ACE7-185A3786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C13B31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41247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61D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1D2A"/>
  </w:style>
  <w:style w:type="paragraph" w:styleId="Pidipagina">
    <w:name w:val="footer"/>
    <w:basedOn w:val="Normale"/>
    <w:link w:val="PidipaginaCarattere"/>
    <w:uiPriority w:val="99"/>
    <w:unhideWhenUsed/>
    <w:rsid w:val="00161D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1D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ABC51-C953-47FB-907D-248CC23AC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1204</Words>
  <Characters>6864</Characters>
  <Application>Microsoft Office Word</Application>
  <DocSecurity>0</DocSecurity>
  <Lines>57</Lines>
  <Paragraphs>16</Paragraphs>
  <ScaleCrop>false</ScaleCrop>
  <Company>A.R.E.A.</Company>
  <LinksUpToDate>false</LinksUpToDate>
  <CharactersWithSpaces>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Sandolo</dc:creator>
  <cp:keywords/>
  <dc:description/>
  <cp:lastModifiedBy>Giulio Barca</cp:lastModifiedBy>
  <cp:revision>6</cp:revision>
  <dcterms:created xsi:type="dcterms:W3CDTF">2026-03-11T15:14:00Z</dcterms:created>
  <dcterms:modified xsi:type="dcterms:W3CDTF">2026-04-13T09:36:00Z</dcterms:modified>
</cp:coreProperties>
</file>